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:rsidTr="007E0CA6">
        <w:tc>
          <w:tcPr>
            <w:tcW w:w="2160" w:type="dxa"/>
            <w:shd w:val="clear" w:color="auto" w:fill="auto"/>
          </w:tcPr>
          <w:p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 </w:t>
      </w:r>
      <w:r w:rsidR="004528A3" w:rsidRPr="001425D6">
        <w:rPr>
          <w:rFonts w:cstheme="minorHAnsi"/>
          <w:b/>
        </w:rPr>
        <w:t>3.1.1. “ULAGANJA U POKRETANJE, POBOLJŠANJE ILI PROŠIRENJE LOKALNIH TEMELJNIH USLUGA ZA RURALNO STANOVNIŠTVO, UKLJUČUJUĆI SLOBODNO VRIJEME I KULTURNE AKTIVNOSTI TE POVEZANU INFRATSRUKTURU</w:t>
      </w:r>
      <w:r w:rsidR="004528A3">
        <w:rPr>
          <w:rFonts w:cstheme="minorHAnsi"/>
        </w:rPr>
        <w:t>”</w:t>
      </w:r>
    </w:p>
    <w:p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:rsidTr="00282BA3">
        <w:trPr>
          <w:trHeight w:val="147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 xml:space="preserve">Svi dokumenti navedeni u popisu moraju biti priloženi prema redoslijedu 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:rsidR="009E203A" w:rsidRPr="0004209C" w:rsidRDefault="009E203A" w:rsidP="0004209C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F07470" w:rsidRPr="00F07470">
              <w:rPr>
                <w:rFonts w:cstheme="minorHAnsi"/>
                <w:i/>
                <w:color w:val="000000"/>
                <w:sz w:val="20"/>
                <w:lang w:val="hr-HR"/>
              </w:rPr>
              <w:t>18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DD5F3E" w:rsidRPr="009E203A" w:rsidRDefault="006A757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:rsidR="006A7572" w:rsidRPr="00D42695" w:rsidRDefault="00D42695" w:rsidP="00D4269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Plana nabave</w:t>
            </w:r>
            <w:r w:rsidR="00F733C4" w:rsidRPr="00E963DD">
              <w:rPr>
                <w:rFonts w:cstheme="minorHAnsi"/>
                <w:i/>
                <w:color w:val="000000"/>
                <w:sz w:val="20"/>
                <w:lang w:val="hr-HR"/>
              </w:rPr>
              <w:t>/Tablica troškova i izračun potpore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(Obrazac B. – sastavni dio Natječaja) te ga popunite u skladu s pojašnjenjima i uputama koji su njegov sastavni dio.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Os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im u papirnatome obliku, obrazac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dostavlja i u </w:t>
            </w:r>
            <w:r w:rsidR="003060C9" w:rsidRPr="00E963DD">
              <w:rPr>
                <w:i/>
                <w:iCs/>
                <w:color w:val="000000"/>
                <w:sz w:val="20"/>
                <w:lang w:val="hr-HR" w:eastAsia="hr-HR"/>
              </w:rPr>
              <w:t xml:space="preserve">u excel formatu u </w:t>
            </w:r>
            <w:r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DVD/R).</w:t>
            </w:r>
          </w:p>
        </w:tc>
      </w:tr>
      <w:tr w:rsidR="0033655B" w:rsidRPr="009E203A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scan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scan originala idejnog projekta sa svim dijelovima istog.</w:t>
            </w:r>
          </w:p>
          <w:p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lastRenderedPageBreak/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4F1F82" w:rsidRPr="009E203A" w:rsidTr="002A7586">
        <w:trPr>
          <w:trHeight w:val="37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282BA3" w:rsidRDefault="00E963DD" w:rsidP="00282BA3">
            <w:pPr>
              <w:spacing w:after="0"/>
              <w:jc w:val="center"/>
              <w:rPr>
                <w:rFonts w:eastAsia="Times New Roman" w:cstheme="minorHAnsi"/>
                <w:b/>
                <w:lang w:val="hr-HR"/>
              </w:rPr>
            </w:pPr>
            <w:r w:rsidRPr="00282BA3">
              <w:rPr>
                <w:rFonts w:eastAsia="Times New Roman" w:cstheme="minorHAnsi"/>
                <w:b/>
                <w:lang w:val="hr-HR"/>
              </w:rPr>
              <w:lastRenderedPageBreak/>
              <w:t>6</w:t>
            </w:r>
            <w:r w:rsidR="00282BA3">
              <w:rPr>
                <w:rFonts w:eastAsia="Times New Roman" w:cstheme="minorHAnsi"/>
                <w:b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A2EB1" w:rsidRPr="00282BA3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282BA3">
              <w:rPr>
                <w:rFonts w:cstheme="minorHAnsi"/>
                <w:b/>
                <w:lang w:val="hr-HR" w:eastAsia="hr-HR"/>
              </w:rPr>
              <w:t xml:space="preserve">Izjava ovlaštenog projektanta o potrebi ishođenja građevinske dozvole </w:t>
            </w:r>
            <w:r w:rsidR="00C0482C" w:rsidRPr="00282BA3">
              <w:rPr>
                <w:rFonts w:cstheme="minorHAnsi"/>
                <w:b/>
                <w:lang w:val="hr-HR" w:eastAsia="hr-HR"/>
              </w:rPr>
              <w:t xml:space="preserve">i o usklađenosti zahvata s Prostornim planom uređenja </w:t>
            </w:r>
            <w:r w:rsidR="0099021B" w:rsidRPr="00282BA3">
              <w:rPr>
                <w:rFonts w:cstheme="minorHAnsi"/>
                <w:b/>
                <w:lang w:val="hr-HR" w:eastAsia="hr-HR"/>
              </w:rPr>
              <w:t>jedinice lokalne samouprave</w:t>
            </w:r>
            <w:r w:rsidR="00C0482C" w:rsidRPr="00282BA3">
              <w:rPr>
                <w:rFonts w:cstheme="minorHAnsi"/>
                <w:b/>
                <w:lang w:val="hr-HR" w:eastAsia="hr-HR"/>
              </w:rPr>
              <w:t xml:space="preserve">, a </w:t>
            </w:r>
            <w:r w:rsidRPr="00282BA3">
              <w:rPr>
                <w:rFonts w:cstheme="minorHAnsi"/>
                <w:b/>
                <w:lang w:val="hr-HR" w:eastAsia="hr-HR"/>
              </w:rPr>
              <w:t xml:space="preserve">kojom ovlašteni projektant potvrđuje da </w:t>
            </w:r>
            <w:r w:rsidR="00C0482C" w:rsidRPr="00282BA3">
              <w:rPr>
                <w:rFonts w:cstheme="minorHAnsi"/>
                <w:b/>
                <w:lang w:val="hr-HR" w:eastAsia="hr-HR"/>
              </w:rPr>
              <w:t xml:space="preserve">je planirani zahvat u skladu s Prostornim planom </w:t>
            </w:r>
            <w:r w:rsidR="0099021B" w:rsidRPr="00282BA3">
              <w:rPr>
                <w:rFonts w:cstheme="minorHAnsi"/>
                <w:b/>
                <w:lang w:val="hr-HR" w:eastAsia="hr-HR"/>
              </w:rPr>
              <w:t xml:space="preserve">uređenja </w:t>
            </w:r>
            <w:r w:rsidR="00C0482C" w:rsidRPr="00282BA3">
              <w:rPr>
                <w:rFonts w:cstheme="minorHAnsi"/>
                <w:b/>
                <w:lang w:val="hr-HR" w:eastAsia="hr-HR"/>
              </w:rPr>
              <w:t xml:space="preserve">te potvrđuje da </w:t>
            </w:r>
            <w:r w:rsidRPr="00282BA3">
              <w:rPr>
                <w:rFonts w:cstheme="minorHAnsi"/>
                <w:b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282BA3">
              <w:rPr>
                <w:rFonts w:cstheme="minorHAnsi"/>
                <w:b/>
                <w:lang w:val="hr-HR" w:eastAsia="hr-HR"/>
              </w:rPr>
              <w:t xml:space="preserve">sukladno Zakonu o gradnji i Pravilniku o jednostavnim i drugim građevinama i radovima </w:t>
            </w:r>
            <w:r w:rsidRPr="00282BA3">
              <w:rPr>
                <w:rFonts w:cstheme="minorHAnsi"/>
                <w:b/>
                <w:lang w:val="hr-HR" w:eastAsia="hr-HR"/>
              </w:rPr>
              <w:t xml:space="preserve">nije potrebno ishoditi građevinsku dozvolu ili potvrđuje da </w:t>
            </w:r>
            <w:r w:rsidR="003A2EB1" w:rsidRPr="00282BA3">
              <w:rPr>
                <w:rFonts w:cstheme="minorHAnsi"/>
                <w:b/>
                <w:lang w:val="hr-HR" w:eastAsia="hr-HR"/>
              </w:rPr>
              <w:t>se za građenje nove građevine/rekonstrukciju postojeće građevine izdaje građevinska dozvola</w:t>
            </w:r>
            <w:r w:rsidR="007844DD" w:rsidRPr="00282BA3">
              <w:rPr>
                <w:rFonts w:cstheme="minorHAnsi"/>
                <w:b/>
                <w:lang w:val="hr-HR" w:eastAsia="hr-HR"/>
              </w:rPr>
              <w:t xml:space="preserve"> ili akt kojim se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odobrava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građenje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prema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Zakonu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o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gradnji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izdan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od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središnjeg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ili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upravnog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tijela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nadležnog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za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upravne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poslove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graditeljstva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i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prostornog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282BA3">
              <w:rPr>
                <w:rFonts w:cs="Calibri"/>
                <w:b/>
                <w:bCs/>
              </w:rPr>
              <w:t>uređenja</w:t>
            </w:r>
            <w:proofErr w:type="spellEnd"/>
            <w:r w:rsidR="007844DD" w:rsidRPr="00282BA3">
              <w:rPr>
                <w:rFonts w:cs="Calibri"/>
                <w:b/>
                <w:bCs/>
              </w:rPr>
              <w:t>.</w:t>
            </w:r>
          </w:p>
          <w:p w:rsidR="003A2EB1" w:rsidRPr="00282BA3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:rsidR="003A2EB1" w:rsidRPr="00282BA3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282BA3">
              <w:rPr>
                <w:rFonts w:eastAsia="Times New Roman" w:cstheme="minorHAnsi"/>
                <w:b/>
                <w:i/>
                <w:sz w:val="20"/>
                <w:szCs w:val="20"/>
                <w:lang w:val="hr-HR"/>
              </w:rPr>
              <w:t>Pojašnjenje:</w:t>
            </w:r>
          </w:p>
          <w:p w:rsidR="007430BD" w:rsidRPr="00282BA3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- 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potrebno je u dostaviti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d strane ovlaštenog projektanta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kojom se potvrđuje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. Izjava </w:t>
            </w:r>
            <w:r w:rsidR="001E0DDC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se mora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282BA3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se mora 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p</w:t>
            </w:r>
            <w:r w:rsidR="001E0DDC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ozivati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na odgovarajuće član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k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e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, </w:t>
            </w:r>
            <w:r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s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tavke i točke Zakona o gradnji,</w:t>
            </w:r>
            <w:r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i Prostorn</w:t>
            </w:r>
            <w:r w:rsidR="00D46067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og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plan</w:t>
            </w:r>
            <w:r w:rsidR="00D46067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a</w:t>
            </w:r>
            <w:r w:rsidR="0099021B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 xml:space="preserve"> uređenja JLS</w:t>
            </w:r>
            <w:r w:rsidR="00D76652" w:rsidRPr="00282BA3">
              <w:rPr>
                <w:rFonts w:eastAsia="Times New Roman" w:cstheme="minorHAnsi"/>
                <w:i/>
                <w:sz w:val="20"/>
                <w:szCs w:val="20"/>
                <w:lang w:val="hr-HR"/>
              </w:rPr>
              <w:t>.</w:t>
            </w:r>
          </w:p>
          <w:p w:rsidR="008D7223" w:rsidRPr="00282BA3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sz w:val="20"/>
                <w:szCs w:val="20"/>
                <w:lang w:val="hr-HR" w:eastAsia="hr-HR"/>
              </w:rPr>
            </w:pPr>
            <w:r w:rsidRPr="00282BA3">
              <w:rPr>
                <w:rFonts w:cstheme="minorHAnsi"/>
                <w:b/>
                <w:sz w:val="20"/>
                <w:szCs w:val="20"/>
                <w:lang w:val="hr-HR" w:eastAsia="hr-HR"/>
              </w:rPr>
              <w:t xml:space="preserve">- </w:t>
            </w:r>
            <w:r w:rsidR="003A2EB1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U slučaju 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282BA3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ali n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ositelj projekta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još uvijek nije ishodio Građevinsku dozvolu (prije podnoše</w:t>
            </w:r>
            <w:r w:rsidR="004E3D7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nja p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rijave projekta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), 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potrebno je u dostaviti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282BA3">
              <w:rPr>
                <w:rFonts w:cstheme="minorHAnsi"/>
                <w:sz w:val="20"/>
                <w:szCs w:val="20"/>
              </w:rPr>
              <w:t xml:space="preserve"> 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282BA3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se mora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se mora pozivati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</w:t>
            </w:r>
            <w:r w:rsidR="00C0482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</w:t>
            </w:r>
            <w:r w:rsidR="003A2EB1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.</w:t>
            </w:r>
          </w:p>
          <w:p w:rsidR="00CD4643" w:rsidRPr="00282BA3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sz w:val="20"/>
                <w:szCs w:val="20"/>
                <w:lang w:val="hr-HR" w:eastAsia="hr-HR"/>
              </w:rPr>
            </w:pP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U </w:t>
            </w:r>
            <w:r w:rsidR="004E3D7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slučaju da je n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ositelj projekta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za ulaganje</w:t>
            </w:r>
            <w:r w:rsidRPr="00282BA3">
              <w:rPr>
                <w:rFonts w:cstheme="minorHAnsi"/>
                <w:sz w:val="20"/>
                <w:szCs w:val="20"/>
              </w:rPr>
              <w:t xml:space="preserve"> 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ho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p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rijave projekta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), </w:t>
            </w:r>
            <w:r w:rsidR="004E3D74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n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ositelj projekta</w:t>
            </w:r>
            <w:r w:rsidR="00CD4643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dostavlja </w:t>
            </w:r>
            <w:r w:rsidR="007844DD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akt kojim se odobrava građenje prema Zakonu o gradnji izdan od središnjeg ili upravnog tijela nadležnog za upravne poslove graditeljstva i prostornog uređenja.</w:t>
            </w:r>
          </w:p>
          <w:p w:rsidR="001F2683" w:rsidRPr="00282BA3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lang w:val="hr-HR" w:eastAsia="hr-HR"/>
              </w:rPr>
            </w:pP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 w:rsidR="00F6591B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nositelj</w:t>
            </w:r>
            <w:r w:rsidR="005B19AC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projekta</w:t>
            </w:r>
            <w:r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282BA3">
              <w:rPr>
                <w:rFonts w:cstheme="minorHAnsi"/>
                <w:i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:rsidTr="00E963DD">
        <w:trPr>
          <w:trHeight w:val="589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rekonstrukciju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i/ili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opremanje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već ishodio akt kojim se odobrava građene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lastRenderedPageBreak/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:rsidTr="00282BA3">
        <w:trPr>
          <w:trHeight w:val="49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80128B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lastRenderedPageBreak/>
              <w:t>ima/imaju većinu poslovnih udjela u društvu.</w:t>
            </w:r>
          </w:p>
          <w:p w:rsidR="004F1F82" w:rsidRPr="0080128B" w:rsidRDefault="004F1F82" w:rsidP="0080128B">
            <w:pPr>
              <w:rPr>
                <w:rFonts w:eastAsia="Times New Roman" w:cstheme="minorHAnsi"/>
                <w:lang w:val="hr-HR"/>
              </w:rPr>
            </w:pPr>
          </w:p>
        </w:tc>
      </w:tr>
      <w:tr w:rsidR="007062D6" w:rsidRPr="009E203A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proofErr w:type="spellStart"/>
            <w:r w:rsidR="00307987" w:rsidRPr="00E963DD">
              <w:rPr>
                <w:sz w:val="20"/>
              </w:rPr>
              <w:t>koji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</w:t>
            </w:r>
            <w:r w:rsidRPr="00FE6BEA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="002B379D" w:rsidRPr="00FE6BEA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</w:t>
            </w:r>
            <w:r w:rsidR="003303A7">
              <w:rPr>
                <w:rFonts w:cstheme="minorHAnsi"/>
                <w:i/>
                <w:color w:val="000000"/>
                <w:sz w:val="20"/>
                <w:lang w:val="hr-HR"/>
              </w:rPr>
              <w:t>o</w:t>
            </w:r>
            <w:bookmarkStart w:id="0" w:name="_GoBack"/>
            <w:bookmarkEnd w:id="0"/>
            <w:r w:rsidR="002B379D" w:rsidRPr="00FE6BEA">
              <w:rPr>
                <w:rFonts w:cstheme="minorHAnsi"/>
                <w:i/>
                <w:color w:val="000000"/>
                <w:sz w:val="20"/>
                <w:lang w:val="hr-HR"/>
              </w:rPr>
              <w:t>uprave nisu obvezne dostavljati navedenu Izjavu.</w:t>
            </w:r>
          </w:p>
        </w:tc>
      </w:tr>
    </w:tbl>
    <w:p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p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headerReference w:type="default" r:id="rId11"/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2B7" w:rsidRDefault="000F62B7" w:rsidP="00BD65B3">
      <w:pPr>
        <w:spacing w:after="0" w:line="240" w:lineRule="auto"/>
      </w:pPr>
      <w:r>
        <w:separator/>
      </w:r>
    </w:p>
  </w:endnote>
  <w:endnote w:type="continuationSeparator" w:id="0">
    <w:p w:rsidR="000F62B7" w:rsidRDefault="000F62B7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2B7" w:rsidRDefault="000F62B7" w:rsidP="00BD65B3">
      <w:pPr>
        <w:spacing w:after="0" w:line="240" w:lineRule="auto"/>
      </w:pPr>
      <w:r>
        <w:separator/>
      </w:r>
    </w:p>
  </w:footnote>
  <w:footnote w:type="continuationSeparator" w:id="0">
    <w:p w:rsidR="000F62B7" w:rsidRDefault="000F62B7" w:rsidP="00BD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DFF" w:rsidRDefault="00A66DFF" w:rsidP="00A66DFF">
    <w:pPr>
      <w:pStyle w:val="Zaglavlje"/>
      <w:jc w:val="center"/>
    </w:pPr>
    <w:r w:rsidRPr="00A66DFF">
      <w:rPr>
        <w:noProof/>
        <w:lang w:eastAsia="hr-HR"/>
      </w:rPr>
      <w:drawing>
        <wp:inline distT="0" distB="0" distL="0" distR="0">
          <wp:extent cx="1238250" cy="1104900"/>
          <wp:effectExtent l="19050" t="0" r="0" b="0"/>
          <wp:docPr id="1" name="Picture 1" descr="LAG KRKA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4"/>
  </w:num>
  <w:num w:numId="4">
    <w:abstractNumId w:val="8"/>
  </w:num>
  <w:num w:numId="5">
    <w:abstractNumId w:val="14"/>
  </w:num>
  <w:num w:numId="6">
    <w:abstractNumId w:val="26"/>
  </w:num>
  <w:num w:numId="7">
    <w:abstractNumId w:val="10"/>
  </w:num>
  <w:num w:numId="8">
    <w:abstractNumId w:val="12"/>
  </w:num>
  <w:num w:numId="9">
    <w:abstractNumId w:val="9"/>
  </w:num>
  <w:num w:numId="10">
    <w:abstractNumId w:val="21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  <w:num w:numId="15">
    <w:abstractNumId w:val="29"/>
  </w:num>
  <w:num w:numId="16">
    <w:abstractNumId w:val="28"/>
  </w:num>
  <w:num w:numId="17">
    <w:abstractNumId w:val="27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19"/>
  </w:num>
  <w:num w:numId="23">
    <w:abstractNumId w:val="7"/>
  </w:num>
  <w:num w:numId="24">
    <w:abstractNumId w:val="0"/>
  </w:num>
  <w:num w:numId="25">
    <w:abstractNumId w:val="18"/>
  </w:num>
  <w:num w:numId="26">
    <w:abstractNumId w:val="13"/>
  </w:num>
  <w:num w:numId="27">
    <w:abstractNumId w:val="6"/>
  </w:num>
  <w:num w:numId="28">
    <w:abstractNumId w:val="11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3467"/>
    <w:rsid w:val="00034102"/>
    <w:rsid w:val="000356BF"/>
    <w:rsid w:val="00037874"/>
    <w:rsid w:val="00037EB2"/>
    <w:rsid w:val="00040D9E"/>
    <w:rsid w:val="0004209C"/>
    <w:rsid w:val="000435E1"/>
    <w:rsid w:val="00043C2C"/>
    <w:rsid w:val="000440B5"/>
    <w:rsid w:val="00045633"/>
    <w:rsid w:val="00046330"/>
    <w:rsid w:val="0005177B"/>
    <w:rsid w:val="00052884"/>
    <w:rsid w:val="0005291E"/>
    <w:rsid w:val="00052CE8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62B7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25D6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449"/>
    <w:rsid w:val="001706B4"/>
    <w:rsid w:val="001708A7"/>
    <w:rsid w:val="00171E7D"/>
    <w:rsid w:val="00171ED5"/>
    <w:rsid w:val="00173041"/>
    <w:rsid w:val="00173B3D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74C"/>
    <w:rsid w:val="00215475"/>
    <w:rsid w:val="00215999"/>
    <w:rsid w:val="00221EA3"/>
    <w:rsid w:val="00222ADE"/>
    <w:rsid w:val="00222AEB"/>
    <w:rsid w:val="002244A9"/>
    <w:rsid w:val="00224EA0"/>
    <w:rsid w:val="002257B0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2BA3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379D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3A7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28A3"/>
    <w:rsid w:val="00453549"/>
    <w:rsid w:val="0045389D"/>
    <w:rsid w:val="00453E8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42BA"/>
    <w:rsid w:val="00535448"/>
    <w:rsid w:val="005372EC"/>
    <w:rsid w:val="00540497"/>
    <w:rsid w:val="0054128D"/>
    <w:rsid w:val="005412D0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47FFB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128B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68CD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64A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66DFF"/>
    <w:rsid w:val="00A7071C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36F6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02A5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872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2D00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1C5"/>
    <w:rsid w:val="00DB14BB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53E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685C"/>
    <w:rsid w:val="00FE6BEA"/>
    <w:rsid w:val="00FE6D8B"/>
    <w:rsid w:val="00FE6F6F"/>
    <w:rsid w:val="00FE71F3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2C1A17"/>
  <w15:docId w15:val="{4F87D4FA-F575-4E54-AB94-76FC9D93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14BB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D47F1CCDB1949A02E45CB9A03468A" ma:contentTypeVersion="0" ma:contentTypeDescription="Create a new document." ma:contentTypeScope="" ma:versionID="884d8d4544a6bae3100b38e52c2ac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B4EB2-4399-4F29-BC00-86989DEC8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F7D9D8-8C91-4022-99E3-2527FE5B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2156</Words>
  <Characters>12293</Characters>
  <Application>Microsoft Office Word</Application>
  <DocSecurity>0</DocSecurity>
  <Lines>102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LAG KRKA</cp:lastModifiedBy>
  <cp:revision>4</cp:revision>
  <cp:lastPrinted>2018-01-30T08:23:00Z</cp:lastPrinted>
  <dcterms:created xsi:type="dcterms:W3CDTF">2018-10-24T07:36:00Z</dcterms:created>
  <dcterms:modified xsi:type="dcterms:W3CDTF">2018-10-29T11:09:00Z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